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9A6D94" w14:textId="77777777" w:rsidR="00D67FDE" w:rsidRDefault="00D67FDE" w:rsidP="00D67FDE">
      <w:pPr>
        <w:pStyle w:val="SIDOUNTextbaustein"/>
        <w:rPr>
          <w:lang w:val="de-DE"/>
        </w:rPr>
      </w:pPr>
      <w:r>
        <w:rPr>
          <w:rFonts w:eastAsia="Arial"/>
          <w:b/>
          <w:lang w:val="de-DE"/>
        </w:rPr>
        <w:t xml:space="preserve">LED-Handlauf 40x40mm, Indoor / Outdoor, asymmetrische Lichtverteilung, biegsame LED-Handlaufleuchte </w:t>
      </w:r>
      <w:r w:rsidRPr="00D67FDE">
        <w:rPr>
          <w:rFonts w:cs="Arial"/>
          <w:lang w:val="de-DE"/>
        </w:rPr>
        <w:t>für öffentliche Bereiche, Brücken, Bahnübergänge, Unterführungen, für Witterungs-, Abgas- und Vandalismus-gefährdete Objekte und Bereiche.</w:t>
      </w:r>
      <w:r>
        <w:rPr>
          <w:rFonts w:eastAsia="Arial"/>
          <w:b/>
          <w:lang w:val="de-DE"/>
        </w:rPr>
        <w:t xml:space="preserve"> </w:t>
      </w:r>
    </w:p>
    <w:p w14:paraId="7B6AAD1D" w14:textId="77777777" w:rsidR="00D67FDE" w:rsidRDefault="00D67FDE" w:rsidP="00D67FDE">
      <w:pPr>
        <w:pStyle w:val="SIDOUNTextbaustein"/>
        <w:rPr>
          <w:rFonts w:cs="Arial"/>
          <w:b/>
          <w:lang w:val="de-DE"/>
        </w:rPr>
      </w:pPr>
    </w:p>
    <w:p w14:paraId="46803688" w14:textId="77777777" w:rsidR="00D67FDE" w:rsidRDefault="00D67FDE" w:rsidP="00D67FDE">
      <w:pPr>
        <w:pStyle w:val="SIDOUNTextbaustein"/>
        <w:rPr>
          <w:rFonts w:cs="Arial"/>
          <w:b/>
          <w:lang w:val="de-DE"/>
        </w:rPr>
      </w:pPr>
    </w:p>
    <w:p w14:paraId="3FB8E921" w14:textId="77777777" w:rsidR="00D67FDE" w:rsidRDefault="00D67FDE" w:rsidP="00D67FDE">
      <w:pPr>
        <w:pStyle w:val="SIDOUNTextbaustein"/>
        <w:rPr>
          <w:rFonts w:cs="Arial"/>
          <w:u w:val="single"/>
          <w:lang w:val="de-DE"/>
        </w:rPr>
      </w:pPr>
      <w:r>
        <w:rPr>
          <w:rFonts w:eastAsia="Arial"/>
          <w:u w:val="single"/>
          <w:lang w:val="de-DE"/>
        </w:rPr>
        <w:t>LED - Handlaufprofil:</w:t>
      </w:r>
    </w:p>
    <w:p w14:paraId="33D47C24" w14:textId="77777777" w:rsidR="00D67FDE" w:rsidRDefault="00D67FDE" w:rsidP="00D67FDE">
      <w:pPr>
        <w:pStyle w:val="SIDOUNTextbaustein"/>
        <w:numPr>
          <w:ilvl w:val="0"/>
          <w:numId w:val="1"/>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Leuchte</w:t>
      </w:r>
    </w:p>
    <w:p w14:paraId="79AB5328" w14:textId="77777777" w:rsidR="00D67FDE" w:rsidRDefault="00D67FDE" w:rsidP="00D67FDE">
      <w:pPr>
        <w:pStyle w:val="SIDOUNTextbaustein"/>
        <w:numPr>
          <w:ilvl w:val="0"/>
          <w:numId w:val="1"/>
        </w:numPr>
        <w:rPr>
          <w:rFonts w:cs="Arial"/>
          <w:lang w:val="de-DE"/>
        </w:rPr>
      </w:pPr>
      <w:r>
        <w:rPr>
          <w:rFonts w:eastAsia="Arial"/>
          <w:lang w:val="de-DE"/>
        </w:rPr>
        <w:t>Längs formiert geschweißt, mit Schweißnaht in der Nut. Schweißnaht außen gebürstet</w:t>
      </w:r>
    </w:p>
    <w:p w14:paraId="3CA21CD1" w14:textId="77777777" w:rsidR="00D67FDE" w:rsidRDefault="00D67FDE" w:rsidP="00D67FDE">
      <w:pPr>
        <w:pStyle w:val="SIDOUNTextbaustein"/>
        <w:numPr>
          <w:ilvl w:val="0"/>
          <w:numId w:val="1"/>
        </w:numPr>
        <w:rPr>
          <w:lang w:val="de-DE"/>
        </w:rPr>
      </w:pPr>
      <w:r>
        <w:rPr>
          <w:rFonts w:eastAsia="Arial"/>
          <w:lang w:val="de-DE"/>
        </w:rPr>
        <w:t>Chargennummer und Werkstoff in der Nut</w:t>
      </w:r>
    </w:p>
    <w:p w14:paraId="32385E5C" w14:textId="77777777" w:rsidR="00D67FDE" w:rsidRDefault="00D67FDE" w:rsidP="00D67FDE">
      <w:pPr>
        <w:pStyle w:val="SIDOUNTextbaustein"/>
        <w:numPr>
          <w:ilvl w:val="0"/>
          <w:numId w:val="1"/>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3788C07F" w14:textId="77777777" w:rsidR="00D67FDE" w:rsidRDefault="00D67FDE" w:rsidP="00D67FDE">
      <w:pPr>
        <w:pStyle w:val="SIDOUNTextbaustein"/>
        <w:ind w:left="720"/>
        <w:rPr>
          <w:lang w:val="de-DE"/>
        </w:rPr>
      </w:pPr>
    </w:p>
    <w:p w14:paraId="144D9025" w14:textId="77777777" w:rsidR="00D67FDE" w:rsidRDefault="00D67FDE" w:rsidP="00D67FDE">
      <w:pPr>
        <w:pStyle w:val="SIDOUNTextbaustein"/>
        <w:numPr>
          <w:ilvl w:val="0"/>
          <w:numId w:val="1"/>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7E9FA445" w14:textId="77777777" w:rsidR="00D67FDE" w:rsidRDefault="00D67FDE" w:rsidP="00D67FDE">
      <w:pPr>
        <w:pStyle w:val="SIDOUNTextbaustein"/>
        <w:rPr>
          <w:lang w:val="de-DE"/>
        </w:rPr>
      </w:pPr>
    </w:p>
    <w:p w14:paraId="4D6DDA2F" w14:textId="77777777" w:rsidR="00D67FDE" w:rsidRDefault="00D67FDE" w:rsidP="00D67FDE">
      <w:pPr>
        <w:pStyle w:val="SIDOUNTextbaustein"/>
        <w:rPr>
          <w:rFonts w:cs="Arial"/>
          <w:bCs/>
          <w:iCs/>
          <w:lang w:val="de-DE"/>
        </w:rPr>
      </w:pPr>
    </w:p>
    <w:p w14:paraId="0A58254E" w14:textId="77777777" w:rsidR="00D67FDE" w:rsidRDefault="00D67FDE" w:rsidP="00D67FDE">
      <w:pPr>
        <w:pStyle w:val="SIDOUNTextbaustein"/>
        <w:rPr>
          <w:rFonts w:eastAsia="Arial" w:cs="Arial"/>
          <w:u w:val="single"/>
          <w:lang w:val="de-DE"/>
        </w:rPr>
      </w:pPr>
      <w:r>
        <w:rPr>
          <w:rFonts w:eastAsia="Arial" w:cs="Arial"/>
          <w:u w:val="single"/>
          <w:lang w:val="de-DE"/>
        </w:rPr>
        <w:t>Lichtquelle:</w:t>
      </w:r>
    </w:p>
    <w:p w14:paraId="729BC7D9" w14:textId="77777777" w:rsidR="00D67FDE" w:rsidRDefault="00D67FDE" w:rsidP="00D67FDE">
      <w:pPr>
        <w:pStyle w:val="SIDOUNTextbaustein"/>
        <w:numPr>
          <w:ilvl w:val="0"/>
          <w:numId w:val="2"/>
        </w:numPr>
        <w:rPr>
          <w:lang w:val="de-DE"/>
        </w:rPr>
      </w:pPr>
      <w:r>
        <w:rPr>
          <w:bCs/>
          <w:iCs/>
          <w:lang w:val="de-DE"/>
        </w:rPr>
        <w:t>Vollvergossene LED-Leuchte</w:t>
      </w:r>
      <w:r>
        <w:rPr>
          <w:lang w:val="de-DE"/>
        </w:rPr>
        <w:t xml:space="preserve"> für den Einsatz in den Handlaufprofilen mit einer Nut 24x24mm mit Sicken zum direkten Einklicken in das Handlaufprofil. Eine zusätzliche Halterung ist nicht erforderlich.</w:t>
      </w:r>
    </w:p>
    <w:p w14:paraId="5D4EB79B" w14:textId="77777777" w:rsidR="00D67FDE" w:rsidRDefault="00D67FDE" w:rsidP="00D67FDE">
      <w:pPr>
        <w:pStyle w:val="SIDOUNTextbaustein"/>
        <w:numPr>
          <w:ilvl w:val="0"/>
          <w:numId w:val="2"/>
        </w:numPr>
        <w:rPr>
          <w:lang w:val="de-DE"/>
        </w:rPr>
      </w:pPr>
      <w:r>
        <w:rPr>
          <w:lang w:val="de-DE"/>
        </w:rPr>
        <w:t>Zusammen mit dem Handlaufprofil bildet das Leuchten-Gehäuse einen Kabelkanal (ca.8x20mm) für die Verkabelung. Die Leuchte ist für den parallelen Anschluss vorbereitet.</w:t>
      </w:r>
    </w:p>
    <w:p w14:paraId="2FE6A52E" w14:textId="77777777" w:rsidR="00D67FDE" w:rsidRDefault="00D67FDE" w:rsidP="00D67FDE">
      <w:pPr>
        <w:pStyle w:val="SIDOUNTextbaustein"/>
        <w:numPr>
          <w:ilvl w:val="0"/>
          <w:numId w:val="2"/>
        </w:numPr>
        <w:rPr>
          <w:lang w:val="de-DE"/>
        </w:rPr>
      </w:pPr>
      <w:r>
        <w:rPr>
          <w:lang w:val="de-DE"/>
        </w:rPr>
        <w:t xml:space="preserve">Leuchten-Gehäuse aus ABS-Kunststoff, mit speziell geformtem Reflektor für </w:t>
      </w:r>
      <w:r>
        <w:rPr>
          <w:rFonts w:eastAsia="Arial" w:cs="Arial"/>
          <w:lang w:val="de-DE"/>
        </w:rPr>
        <w:t>breite symmetrische, durchgehende, gleichmäßige</w:t>
      </w:r>
      <w:r>
        <w:rPr>
          <w:lang w:val="de-DE"/>
        </w:rPr>
        <w:t xml:space="preserve"> Lichtverteilung.</w:t>
      </w:r>
    </w:p>
    <w:p w14:paraId="3E5B9075" w14:textId="77777777" w:rsidR="00D67FDE" w:rsidRDefault="00D67FDE" w:rsidP="00D67FDE">
      <w:pPr>
        <w:pStyle w:val="SIDOUNTextbaustein"/>
        <w:numPr>
          <w:ilvl w:val="0"/>
          <w:numId w:val="2"/>
        </w:numPr>
        <w:rPr>
          <w:lang w:val="de-DE"/>
        </w:rPr>
      </w:pPr>
      <w:r>
        <w:rPr>
          <w:lang w:val="de-DE"/>
        </w:rPr>
        <w:t>Gehäuselänge: 206mm, 256mm, 306mm</w:t>
      </w:r>
      <w:proofErr w:type="gramStart"/>
      <w:r>
        <w:rPr>
          <w:lang w:val="de-DE"/>
        </w:rPr>
        <w:t>…(</w:t>
      </w:r>
      <w:proofErr w:type="gramEnd"/>
      <w:r>
        <w:rPr>
          <w:lang w:val="de-DE"/>
        </w:rPr>
        <w:t>in 50mm Schritten) bis max. 1506mm</w:t>
      </w:r>
    </w:p>
    <w:p w14:paraId="59C19B90" w14:textId="77777777" w:rsidR="00D67FDE" w:rsidRDefault="00D67FDE" w:rsidP="00D67FDE">
      <w:pPr>
        <w:pStyle w:val="SIDOUNTextbaustein"/>
        <w:numPr>
          <w:ilvl w:val="0"/>
          <w:numId w:val="2"/>
        </w:numPr>
        <w:rPr>
          <w:lang w:val="de-DE"/>
        </w:rPr>
      </w:pPr>
      <w:r>
        <w:rPr>
          <w:lang w:val="de-DE"/>
        </w:rPr>
        <w:t>Lichtaustritt: jeweilige Gehäuselänge minus 6mm.</w:t>
      </w:r>
    </w:p>
    <w:p w14:paraId="7379D2F4" w14:textId="77777777" w:rsidR="00D67FDE" w:rsidRDefault="00D67FDE" w:rsidP="00D67FDE">
      <w:pPr>
        <w:pStyle w:val="SIDOUNTextbaustein"/>
        <w:numPr>
          <w:ilvl w:val="0"/>
          <w:numId w:val="2"/>
        </w:numPr>
        <w:rPr>
          <w:lang w:val="de-DE"/>
        </w:rPr>
      </w:pPr>
      <w:r>
        <w:rPr>
          <w:lang w:val="de-DE"/>
        </w:rPr>
        <w:t xml:space="preserve">Vergussmasse PU klar </w:t>
      </w:r>
    </w:p>
    <w:p w14:paraId="239ECD35" w14:textId="77777777" w:rsidR="00D67FDE" w:rsidRDefault="00D67FDE" w:rsidP="00D67FDE">
      <w:pPr>
        <w:pStyle w:val="SIDOUNTextbaustein"/>
        <w:numPr>
          <w:ilvl w:val="0"/>
          <w:numId w:val="2"/>
        </w:numPr>
        <w:rPr>
          <w:lang w:val="de-DE"/>
        </w:rPr>
      </w:pPr>
      <w:r>
        <w:rPr>
          <w:lang w:val="de-DE"/>
        </w:rPr>
        <w:t>Lichtverteilung: asymmetrisch</w:t>
      </w:r>
    </w:p>
    <w:p w14:paraId="1E3339C1" w14:textId="77777777" w:rsidR="00D67FDE" w:rsidRDefault="00D67FDE" w:rsidP="00D67FDE">
      <w:pPr>
        <w:pStyle w:val="SIDOUNTextbaustein"/>
        <w:numPr>
          <w:ilvl w:val="0"/>
          <w:numId w:val="2"/>
        </w:numPr>
        <w:rPr>
          <w:lang w:val="de-DE"/>
        </w:rPr>
      </w:pPr>
      <w:r>
        <w:rPr>
          <w:lang w:val="de-DE"/>
        </w:rPr>
        <w:t>Betriebsspannung 24VDC (20,5…26VDC)</w:t>
      </w:r>
    </w:p>
    <w:p w14:paraId="2E3B703D" w14:textId="77777777" w:rsidR="00D67FDE" w:rsidRDefault="00D67FDE" w:rsidP="00D67FDE">
      <w:pPr>
        <w:pStyle w:val="SIDOUNTextbaustein"/>
        <w:numPr>
          <w:ilvl w:val="0"/>
          <w:numId w:val="2"/>
        </w:numPr>
        <w:rPr>
          <w:lang w:val="de-DE"/>
        </w:rPr>
      </w:pPr>
      <w:r>
        <w:rPr>
          <w:lang w:val="de-DE"/>
        </w:rPr>
        <w:t xml:space="preserve">Schutzart IP69, Schutzklasse IK10, </w:t>
      </w:r>
      <w:proofErr w:type="spellStart"/>
      <w:r>
        <w:rPr>
          <w:lang w:val="de-DE"/>
        </w:rPr>
        <w:t>vandalensicher</w:t>
      </w:r>
      <w:proofErr w:type="spellEnd"/>
      <w:r>
        <w:rPr>
          <w:lang w:val="de-DE"/>
        </w:rPr>
        <w:t>, dimmbar. Lebensdauer 50.000h</w:t>
      </w:r>
    </w:p>
    <w:p w14:paraId="394DA6CF" w14:textId="77777777" w:rsidR="00D67FDE" w:rsidRDefault="00D67FDE" w:rsidP="00D67FDE">
      <w:pPr>
        <w:pStyle w:val="SIDOUNTextbaustein"/>
        <w:ind w:left="720"/>
        <w:rPr>
          <w:lang w:val="de-DE"/>
        </w:rPr>
      </w:pPr>
    </w:p>
    <w:p w14:paraId="73051416" w14:textId="77777777" w:rsidR="00D67FDE" w:rsidRDefault="00D67FDE" w:rsidP="00D67FDE">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6W/m, 10W/m </w:t>
      </w:r>
      <w:r>
        <w:rPr>
          <w:rFonts w:cs="Arial"/>
          <w:lang w:val="de-DE"/>
        </w:rPr>
        <w:t>oder</w:t>
      </w:r>
      <w:r>
        <w:rPr>
          <w:rFonts w:cs="Arial"/>
          <w:b/>
          <w:bCs/>
          <w:lang w:val="de-DE"/>
        </w:rPr>
        <w:t xml:space="preserve"> 20W/m (Sondereintrag möglich)</w:t>
      </w:r>
      <w:r>
        <w:rPr>
          <w:rFonts w:cs="Arial"/>
          <w:lang w:val="de-DE"/>
        </w:rPr>
        <w:t>)</w:t>
      </w:r>
    </w:p>
    <w:p w14:paraId="24E0755F" w14:textId="77777777" w:rsidR="00D67FDE" w:rsidRDefault="00D67FDE" w:rsidP="00D67FDE">
      <w:pPr>
        <w:pStyle w:val="SIDOUNTextbaustein"/>
        <w:ind w:left="720"/>
        <w:rPr>
          <w:rFonts w:cs="Arial"/>
          <w:lang w:val="de-DE"/>
        </w:rPr>
      </w:pPr>
    </w:p>
    <w:p w14:paraId="52038E35" w14:textId="77777777" w:rsidR="00D67FDE" w:rsidRDefault="00D67FDE" w:rsidP="00D67FDE">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1800K, 2600K, 2900K, 3300K, 3500K, 4100K (Sondereintrag möglich)</w:t>
      </w:r>
      <w:r>
        <w:rPr>
          <w:rFonts w:cs="Arial"/>
          <w:lang w:val="de-DE"/>
        </w:rPr>
        <w:t>)</w:t>
      </w:r>
    </w:p>
    <w:p w14:paraId="6D737924" w14:textId="77777777" w:rsidR="00D67FDE" w:rsidRDefault="00D67FDE" w:rsidP="00D67FDE">
      <w:pPr>
        <w:pStyle w:val="SIDOUNTextbaustein"/>
        <w:ind w:left="720"/>
        <w:rPr>
          <w:lang w:val="de-DE"/>
        </w:rPr>
      </w:pPr>
    </w:p>
    <w:p w14:paraId="01FB5DE2" w14:textId="77777777" w:rsidR="00D67FDE" w:rsidRDefault="00D67FDE" w:rsidP="00D67FDE">
      <w:pPr>
        <w:pStyle w:val="SIDOUNTextbaustein"/>
        <w:numPr>
          <w:ilvl w:val="0"/>
          <w:numId w:val="2"/>
        </w:numPr>
        <w:rPr>
          <w:lang w:val="de-DE"/>
        </w:rPr>
      </w:pPr>
      <w:bookmarkStart w:id="0" w:name="_Hlk146190859"/>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1,5m ist kein Vorbiegen der Leuchte erforderlich, die kann direkt </w:t>
      </w:r>
      <w:proofErr w:type="spellStart"/>
      <w:r>
        <w:rPr>
          <w:lang w:val="de-DE"/>
        </w:rPr>
        <w:t>eingeklipst</w:t>
      </w:r>
      <w:proofErr w:type="spellEnd"/>
      <w:r>
        <w:rPr>
          <w:lang w:val="de-DE"/>
        </w:rPr>
        <w:t xml:space="preserve"> werden. </w:t>
      </w:r>
      <w:bookmarkEnd w:id="0"/>
    </w:p>
    <w:p w14:paraId="234D47B3" w14:textId="77777777" w:rsidR="00D67FDE" w:rsidRDefault="00D67FDE" w:rsidP="00D67FDE"/>
    <w:p w14:paraId="66C45207" w14:textId="77777777" w:rsidR="00D67FDE" w:rsidRDefault="00D67FDE" w:rsidP="00D67FDE"/>
    <w:p w14:paraId="148BC9A3" w14:textId="77777777" w:rsidR="00D67FDE" w:rsidRDefault="00D67FDE" w:rsidP="00D67FDE">
      <w:pPr>
        <w:pStyle w:val="SIDOUNTextbaustein"/>
        <w:rPr>
          <w:rFonts w:cs="Arial"/>
          <w:u w:val="single"/>
          <w:lang w:val="de-DE"/>
        </w:rPr>
      </w:pPr>
      <w:r>
        <w:rPr>
          <w:rFonts w:eastAsia="Arial" w:cs="Arial"/>
          <w:u w:val="single"/>
          <w:lang w:val="de-DE"/>
        </w:rPr>
        <w:t>Zubehör:</w:t>
      </w:r>
    </w:p>
    <w:p w14:paraId="51C325B1" w14:textId="77777777" w:rsidR="00D67FDE" w:rsidRDefault="00D67FDE" w:rsidP="00D67FDE">
      <w:pPr>
        <w:pStyle w:val="SIDOUNTextbaustein"/>
        <w:rPr>
          <w:rFonts w:eastAsia="Arial" w:cs="Arial"/>
          <w:lang w:val="de-DE"/>
        </w:rPr>
      </w:pPr>
    </w:p>
    <w:p w14:paraId="4689C8F9" w14:textId="77777777" w:rsidR="00D67FDE" w:rsidRDefault="00D67FDE" w:rsidP="00D67FDE">
      <w:pPr>
        <w:pStyle w:val="SIDOUNTextbaustein"/>
        <w:numPr>
          <w:ilvl w:val="0"/>
          <w:numId w:val="3"/>
        </w:numPr>
        <w:rPr>
          <w:rFonts w:eastAsia="Arial" w:cs="Arial"/>
          <w:lang w:val="de-DE"/>
        </w:rPr>
      </w:pPr>
      <w:r>
        <w:rPr>
          <w:rFonts w:eastAsia="Arial" w:cs="Arial"/>
          <w:lang w:val="de-DE"/>
        </w:rPr>
        <w:t>Verschluss aus Edelstahl V4A (1.4401/04 - AISI 316) zum direkten Verspannen im Profil mit Sicken, keine weiteren Bohrungen oder Schweißarbeiten notwendig. Ermöglicht den Verschluss offener Stellen zwischen den Leuchten. Ermöglicht einfachere Wartung der Leuchte im Revisionsfall. Unterhalb des Nutverschlussprofils können Elektrostecker untergebracht werden.</w:t>
      </w:r>
    </w:p>
    <w:p w14:paraId="2EEFD1D9" w14:textId="77777777" w:rsidR="00D67FDE" w:rsidRDefault="00D67FDE" w:rsidP="00D67FDE"/>
    <w:p w14:paraId="4152400F" w14:textId="77777777" w:rsidR="00D67FDE" w:rsidRDefault="00D67FDE" w:rsidP="00D67FDE"/>
    <w:p w14:paraId="0B704B35" w14:textId="77777777" w:rsidR="00D67FDE" w:rsidRDefault="00D67FDE" w:rsidP="00D67FDE">
      <w:pPr>
        <w:pStyle w:val="SIDOUNTextbaustein"/>
        <w:rPr>
          <w:lang w:val="de-DE"/>
        </w:rPr>
      </w:pPr>
      <w:r>
        <w:rPr>
          <w:lang w:val="de-DE"/>
        </w:rPr>
        <w:t>Hersteller: LUX GLENDER GmbH</w:t>
      </w:r>
    </w:p>
    <w:p w14:paraId="6E01D5DE" w14:textId="77777777" w:rsidR="00D67FDE" w:rsidRDefault="00D67FDE" w:rsidP="00D67FDE">
      <w:pPr>
        <w:pStyle w:val="SIDOUNTextbaustein"/>
        <w:rPr>
          <w:lang w:val="de-DE"/>
        </w:rPr>
      </w:pPr>
      <w:r>
        <w:rPr>
          <w:lang w:val="de-DE"/>
        </w:rPr>
        <w:t>System: SAFE</w:t>
      </w:r>
    </w:p>
    <w:p w14:paraId="57768688" w14:textId="77777777" w:rsidR="00D67FDE" w:rsidRDefault="00D67FDE" w:rsidP="00D67FDE"/>
    <w:p w14:paraId="68BEE592" w14:textId="77777777" w:rsidR="00C00D92" w:rsidRPr="00D67FDE" w:rsidRDefault="00C00D92" w:rsidP="00D67FDE"/>
    <w:sectPr w:rsidR="00C00D92" w:rsidRPr="00D67FD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224CBA"/>
    <w:rsid w:val="00320905"/>
    <w:rsid w:val="00515942"/>
    <w:rsid w:val="005A7180"/>
    <w:rsid w:val="00704080"/>
    <w:rsid w:val="00741B87"/>
    <w:rsid w:val="007A33EB"/>
    <w:rsid w:val="00807B3D"/>
    <w:rsid w:val="00AA161F"/>
    <w:rsid w:val="00BA6884"/>
    <w:rsid w:val="00C00D92"/>
    <w:rsid w:val="00C81478"/>
    <w:rsid w:val="00D3105B"/>
    <w:rsid w:val="00D35A0A"/>
    <w:rsid w:val="00D67FDE"/>
    <w:rsid w:val="00DC6F3D"/>
    <w:rsid w:val="00E94F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316</Words>
  <Characters>1991</Characters>
  <Application>Microsoft Office Word</Application>
  <DocSecurity>0</DocSecurity>
  <Lines>16</Lines>
  <Paragraphs>4</Paragraphs>
  <ScaleCrop>false</ScaleCrop>
  <Company/>
  <LinksUpToDate>false</LinksUpToDate>
  <CharactersWithSpaces>2303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2024-11-07T19:11:00Z</dcterms:created>
  <dcterms:modified xsi:type="dcterms:W3CDTF">2024-11-07T19:11:00Z</dcterms:modified>
</cp:coreProperties>
</file>